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605D" w14:textId="3513A2E7" w:rsidR="002062A0" w:rsidRDefault="00C229EF" w:rsidP="002062A0">
      <w:pPr>
        <w:spacing w:after="0"/>
        <w:rPr>
          <w:b/>
          <w:i/>
          <w:iCs/>
        </w:rPr>
      </w:pPr>
      <w:r>
        <w:rPr>
          <w:b/>
          <w:i/>
          <w:iCs/>
        </w:rPr>
        <w:t xml:space="preserve">Final </w:t>
      </w:r>
      <w:r w:rsidR="002062A0">
        <w:rPr>
          <w:b/>
          <w:i/>
          <w:iCs/>
        </w:rPr>
        <w:t>Notes</w:t>
      </w:r>
    </w:p>
    <w:p w14:paraId="2D1BC93F" w14:textId="1448AB09" w:rsidR="002062A0" w:rsidRDefault="002062A0" w:rsidP="002062A0">
      <w:pPr>
        <w:spacing w:after="0"/>
        <w:rPr>
          <w:b/>
        </w:rPr>
      </w:pPr>
      <w:r>
        <w:rPr>
          <w:b/>
        </w:rPr>
        <w:t>November 22, 2021 Meeting</w:t>
      </w:r>
    </w:p>
    <w:p w14:paraId="1E043A39" w14:textId="77777777" w:rsidR="002062A0" w:rsidRDefault="002062A0" w:rsidP="002062A0">
      <w:pPr>
        <w:spacing w:after="0"/>
        <w:rPr>
          <w:b/>
        </w:rPr>
      </w:pPr>
      <w:r>
        <w:rPr>
          <w:b/>
        </w:rPr>
        <w:t>Stormwater and Flood Mitigation Advisory Committee</w:t>
      </w:r>
    </w:p>
    <w:p w14:paraId="233A695C" w14:textId="77777777" w:rsidR="002062A0" w:rsidRDefault="002062A0" w:rsidP="002062A0">
      <w:pPr>
        <w:spacing w:after="0"/>
      </w:pPr>
    </w:p>
    <w:p w14:paraId="12E8C14C" w14:textId="7654D8E1" w:rsidR="002062A0" w:rsidRDefault="002062A0" w:rsidP="002062A0">
      <w:pPr>
        <w:spacing w:after="0"/>
      </w:pPr>
      <w:r>
        <w:t xml:space="preserve">Attendees: Donnie Bowen, Jay Loveless, Elizabeth Lawson, Luke Johnson, Carola Wilson, Lisa Garrett, Robin Madel, </w:t>
      </w:r>
      <w:r w:rsidRPr="00553DA5">
        <w:t xml:space="preserve">Lauren Kabler, </w:t>
      </w:r>
      <w:r w:rsidR="00553DA5" w:rsidRPr="00553DA5">
        <w:t>El</w:t>
      </w:r>
      <w:r w:rsidR="00146FBD">
        <w:t>a</w:t>
      </w:r>
      <w:r w:rsidR="00553DA5" w:rsidRPr="00553DA5">
        <w:t>na VanOudenaren</w:t>
      </w:r>
      <w:r>
        <w:t>, Larry Jaworski, Bob Gray, Tom Litke</w:t>
      </w:r>
    </w:p>
    <w:p w14:paraId="28F0C8EA" w14:textId="3858751A" w:rsidR="002062A0" w:rsidRDefault="002062A0" w:rsidP="002062A0">
      <w:pPr>
        <w:spacing w:after="0"/>
      </w:pPr>
    </w:p>
    <w:p w14:paraId="349133D9" w14:textId="7D39A3A8" w:rsidR="002062A0" w:rsidRDefault="002062A0" w:rsidP="002062A0">
      <w:pPr>
        <w:spacing w:after="0"/>
      </w:pPr>
      <w:r>
        <w:t>Discussion Items</w:t>
      </w:r>
    </w:p>
    <w:p w14:paraId="6AF9F904" w14:textId="4E7EE277" w:rsidR="002062A0" w:rsidRDefault="002062A0" w:rsidP="002062A0">
      <w:pPr>
        <w:pStyle w:val="ListParagraph"/>
        <w:numPr>
          <w:ilvl w:val="0"/>
          <w:numId w:val="1"/>
        </w:numPr>
        <w:spacing w:after="0"/>
      </w:pPr>
      <w:r>
        <w:t>Update on Storm/Flood Recovery (Donnie)</w:t>
      </w:r>
      <w:r w:rsidR="00C229EF">
        <w:t>.</w:t>
      </w:r>
    </w:p>
    <w:p w14:paraId="63B7D101" w14:textId="362C953A" w:rsidR="002062A0" w:rsidRDefault="002062A0" w:rsidP="002062A0">
      <w:pPr>
        <w:pStyle w:val="ListParagraph"/>
        <w:numPr>
          <w:ilvl w:val="1"/>
          <w:numId w:val="1"/>
        </w:numPr>
        <w:spacing w:after="0"/>
      </w:pPr>
      <w:r>
        <w:t xml:space="preserve">Damage has been reviewed with insurance </w:t>
      </w:r>
      <w:r w:rsidRPr="003346DC">
        <w:t>company. Town</w:t>
      </w:r>
      <w:r>
        <w:t xml:space="preserve"> is looking to get help from FEMA, Calver</w:t>
      </w:r>
      <w:r w:rsidR="00841E1F">
        <w:t>t</w:t>
      </w:r>
      <w:r>
        <w:t xml:space="preserve"> County</w:t>
      </w:r>
      <w:r w:rsidR="008C5D2E">
        <w:t>.</w:t>
      </w:r>
    </w:p>
    <w:p w14:paraId="31300C65" w14:textId="7F04F637" w:rsidR="002F4596" w:rsidRDefault="002062A0" w:rsidP="002F4596">
      <w:pPr>
        <w:pStyle w:val="ListParagraph"/>
        <w:numPr>
          <w:ilvl w:val="1"/>
          <w:numId w:val="1"/>
        </w:numPr>
        <w:spacing w:after="0"/>
      </w:pPr>
      <w:r>
        <w:t>Boardwalk and lower pier</w:t>
      </w:r>
      <w:r w:rsidR="00FB1148">
        <w:t>s</w:t>
      </w:r>
      <w:r>
        <w:t xml:space="preserve"> sustained damage to railings and walkways.  Appears to be no structural damage but there is damage to the flower bed areas (between the boardwalk and the homes along the north end)</w:t>
      </w:r>
      <w:r w:rsidR="002F4596">
        <w:t>.  Engineers are reviewing the erosion damage.</w:t>
      </w:r>
    </w:p>
    <w:p w14:paraId="6B6D782F" w14:textId="36C400EA" w:rsidR="002F4596" w:rsidRDefault="002F4596" w:rsidP="002F4596">
      <w:pPr>
        <w:pStyle w:val="ListParagraph"/>
        <w:numPr>
          <w:ilvl w:val="1"/>
          <w:numId w:val="1"/>
        </w:numPr>
        <w:spacing w:after="0"/>
      </w:pPr>
      <w:r>
        <w:t xml:space="preserve">DPW staff has checked sewer lines in </w:t>
      </w:r>
      <w:r w:rsidR="007501CC">
        <w:t>flood affected</w:t>
      </w:r>
      <w:r>
        <w:t xml:space="preserve"> areas.  There is 6” of silt in pipes, but with 36” pipes this does not appear critical – DPW will monitor to see if any action is needed.</w:t>
      </w:r>
    </w:p>
    <w:p w14:paraId="0FD8C7D2" w14:textId="77777777" w:rsidR="00FB1148" w:rsidRDefault="00FB1148" w:rsidP="00FB1148">
      <w:pPr>
        <w:pStyle w:val="ListParagraph"/>
        <w:numPr>
          <w:ilvl w:val="1"/>
          <w:numId w:val="1"/>
        </w:numPr>
        <w:spacing w:after="0"/>
      </w:pPr>
      <w:r>
        <w:t xml:space="preserve">Next steps: </w:t>
      </w:r>
    </w:p>
    <w:p w14:paraId="13CE8E75" w14:textId="77777777" w:rsidR="00FB1148" w:rsidRDefault="00FB1148" w:rsidP="00FB1148">
      <w:pPr>
        <w:pStyle w:val="ListParagraph"/>
        <w:numPr>
          <w:ilvl w:val="2"/>
          <w:numId w:val="1"/>
        </w:numPr>
        <w:spacing w:after="0"/>
      </w:pPr>
      <w:r>
        <w:t xml:space="preserve">Find out when Legit will provide an estimate for repairs. </w:t>
      </w:r>
    </w:p>
    <w:p w14:paraId="1863E1DC" w14:textId="6D91F771" w:rsidR="00FB1148" w:rsidRDefault="00FB1148" w:rsidP="00FB1148">
      <w:pPr>
        <w:pStyle w:val="ListParagraph"/>
        <w:numPr>
          <w:ilvl w:val="2"/>
          <w:numId w:val="1"/>
        </w:numPr>
        <w:spacing w:after="0"/>
      </w:pPr>
      <w:r>
        <w:t>Find out when we can expect to hear back from FEMA, Calvert County regarding financial assistance.</w:t>
      </w:r>
    </w:p>
    <w:p w14:paraId="51230FFB" w14:textId="54321A36" w:rsidR="0024668A" w:rsidRDefault="009420AB" w:rsidP="0024668A">
      <w:pPr>
        <w:pStyle w:val="ListParagraph"/>
        <w:numPr>
          <w:ilvl w:val="2"/>
          <w:numId w:val="1"/>
        </w:numPr>
        <w:spacing w:after="0"/>
      </w:pPr>
      <w:r>
        <w:t>Replace safety tape along boardwalk.</w:t>
      </w:r>
    </w:p>
    <w:p w14:paraId="2BE75F78" w14:textId="77777777" w:rsidR="002F4596" w:rsidRDefault="002F4596" w:rsidP="002F4596">
      <w:pPr>
        <w:spacing w:after="0"/>
      </w:pPr>
    </w:p>
    <w:p w14:paraId="4AD6B0FD" w14:textId="79B1B5A3" w:rsidR="002F4596" w:rsidRDefault="002F4596" w:rsidP="00A034AF">
      <w:pPr>
        <w:pStyle w:val="ListParagraph"/>
        <w:numPr>
          <w:ilvl w:val="0"/>
          <w:numId w:val="1"/>
        </w:numPr>
        <w:spacing w:after="0"/>
      </w:pPr>
      <w:r w:rsidRPr="002F4596">
        <w:t>Update on Phase II</w:t>
      </w:r>
      <w:r>
        <w:t xml:space="preserve"> (</w:t>
      </w:r>
      <w:r w:rsidRPr="002F4596">
        <w:t>Bidders’ Q&amp;A</w:t>
      </w:r>
      <w:r>
        <w:t xml:space="preserve">, </w:t>
      </w:r>
      <w:r w:rsidRPr="002F4596">
        <w:t>DNR mapping statement of work</w:t>
      </w:r>
      <w:r>
        <w:t xml:space="preserve">, </w:t>
      </w:r>
      <w:r w:rsidR="00C229EF">
        <w:t>t</w:t>
      </w:r>
      <w:r w:rsidRPr="002F4596">
        <w:t>emporary suspension of RFP</w:t>
      </w:r>
      <w:r>
        <w:t>)</w:t>
      </w:r>
      <w:r w:rsidR="00C229EF">
        <w:t>.</w:t>
      </w:r>
    </w:p>
    <w:p w14:paraId="791E844B" w14:textId="369DE39C" w:rsidR="002F4596" w:rsidRDefault="002F4596" w:rsidP="002F4596">
      <w:pPr>
        <w:pStyle w:val="ListParagraph"/>
        <w:numPr>
          <w:ilvl w:val="1"/>
          <w:numId w:val="1"/>
        </w:numPr>
        <w:spacing w:after="0"/>
      </w:pPr>
      <w:r>
        <w:t>Several questions about the mapping work were submitted by the RFP bidders.  Since it appears the mapping needs to be completed before the RFP submissions can be done, the RFP has been temporarily suspended.</w:t>
      </w:r>
    </w:p>
    <w:p w14:paraId="3F0EE07A" w14:textId="77777777" w:rsidR="008A691B" w:rsidRDefault="002F4596" w:rsidP="002F4596">
      <w:pPr>
        <w:pStyle w:val="ListParagraph"/>
        <w:numPr>
          <w:ilvl w:val="1"/>
          <w:numId w:val="1"/>
        </w:numPr>
        <w:spacing w:after="0"/>
      </w:pPr>
      <w:r>
        <w:t xml:space="preserve">Estimate from the DNR on the mapping came in at $20-$25K which would be 1/3 of the total grant.  Expectation was that it would be $5K or less.  </w:t>
      </w:r>
      <w:r w:rsidR="008A691B">
        <w:t xml:space="preserve">Much of the mapping information appears to be available online from public sources, such as FEMA, so we may not need.   May be able to include the mapping in the RFP and have the bidders provide. </w:t>
      </w:r>
    </w:p>
    <w:p w14:paraId="2A551839" w14:textId="38C67187" w:rsidR="002F4596" w:rsidRDefault="008A691B" w:rsidP="002F4596">
      <w:pPr>
        <w:pStyle w:val="ListParagraph"/>
        <w:numPr>
          <w:ilvl w:val="1"/>
          <w:numId w:val="1"/>
        </w:numPr>
        <w:spacing w:after="0"/>
      </w:pPr>
      <w:r>
        <w:t>Next steps:</w:t>
      </w:r>
    </w:p>
    <w:p w14:paraId="2049FCB7" w14:textId="09C113D5" w:rsidR="008A691B" w:rsidRDefault="008A691B" w:rsidP="008A691B">
      <w:pPr>
        <w:pStyle w:val="ListParagraph"/>
        <w:numPr>
          <w:ilvl w:val="2"/>
          <w:numId w:val="1"/>
        </w:numPr>
        <w:spacing w:after="0"/>
      </w:pPr>
      <w:r>
        <w:t>Lauren, Donnie to review MOU to find out our options on mapping supplier flexibility</w:t>
      </w:r>
    </w:p>
    <w:p w14:paraId="088F78D7" w14:textId="28E5ED47" w:rsidR="008A691B" w:rsidRDefault="008A691B" w:rsidP="008A691B">
      <w:pPr>
        <w:pStyle w:val="ListParagraph"/>
        <w:numPr>
          <w:ilvl w:val="2"/>
          <w:numId w:val="1"/>
        </w:numPr>
        <w:spacing w:after="0"/>
      </w:pPr>
      <w:r>
        <w:t>Get back to DNR with questions on what we’re getting for the high price tag, must we go with their mapping company, can we do it ourselves through public info, can we include in the RFP.</w:t>
      </w:r>
    </w:p>
    <w:p w14:paraId="7C787D14" w14:textId="3D586AC7" w:rsidR="008A691B" w:rsidRDefault="008A691B" w:rsidP="008C5D2E">
      <w:pPr>
        <w:pStyle w:val="ListParagraph"/>
        <w:numPr>
          <w:ilvl w:val="2"/>
          <w:numId w:val="1"/>
        </w:numPr>
        <w:spacing w:after="0"/>
      </w:pPr>
      <w:r>
        <w:t>Will use this time to make some updates to the RFP in areas where bidder questions highlighted some areas where we can clarify information.</w:t>
      </w:r>
    </w:p>
    <w:p w14:paraId="05489DFB" w14:textId="77777777" w:rsidR="00FB1148" w:rsidRDefault="00FB1148" w:rsidP="008C5D2E">
      <w:pPr>
        <w:pStyle w:val="ListParagraph"/>
        <w:numPr>
          <w:ilvl w:val="2"/>
          <w:numId w:val="1"/>
        </w:numPr>
        <w:spacing w:after="0"/>
      </w:pPr>
      <w:r>
        <w:t>Lauren suggested the RFP language be reviewed for current accuracy.  Donnie will make sure attorney reviews again.</w:t>
      </w:r>
    </w:p>
    <w:p w14:paraId="0405340E" w14:textId="4BC4F54F" w:rsidR="008A691B" w:rsidRDefault="008A691B" w:rsidP="008A691B">
      <w:pPr>
        <w:pStyle w:val="ListParagraph"/>
        <w:numPr>
          <w:ilvl w:val="1"/>
          <w:numId w:val="1"/>
        </w:numPr>
        <w:spacing w:after="0"/>
      </w:pPr>
      <w:r>
        <w:t>When we reissue the RFP, we may get more bidders as there were some that were interested but unable to participate this time.</w:t>
      </w:r>
    </w:p>
    <w:p w14:paraId="40B4F002" w14:textId="78685D4E" w:rsidR="008C5D2E" w:rsidRDefault="008C5D2E" w:rsidP="008C5D2E">
      <w:pPr>
        <w:pStyle w:val="ListParagraph"/>
        <w:spacing w:after="0"/>
        <w:ind w:left="1080"/>
      </w:pPr>
    </w:p>
    <w:p w14:paraId="56D07EB5" w14:textId="77777777" w:rsidR="008C5D2E" w:rsidRDefault="008C5D2E" w:rsidP="008C5D2E">
      <w:pPr>
        <w:pStyle w:val="ListParagraph"/>
        <w:spacing w:after="0"/>
        <w:ind w:left="1080"/>
      </w:pPr>
    </w:p>
    <w:p w14:paraId="11081AD4" w14:textId="77777777" w:rsidR="008C5D2E" w:rsidRDefault="008C5D2E" w:rsidP="008C5D2E">
      <w:pPr>
        <w:pStyle w:val="ListParagraph"/>
        <w:numPr>
          <w:ilvl w:val="1"/>
          <w:numId w:val="1"/>
        </w:numPr>
        <w:spacing w:after="0"/>
      </w:pPr>
      <w:r>
        <w:lastRenderedPageBreak/>
        <w:t>FYI, we can extend the final plan due date from June 2022 to June 2023 so we have some flexibility in final due date.</w:t>
      </w:r>
    </w:p>
    <w:p w14:paraId="5E03AF37" w14:textId="67659FEB" w:rsidR="00FB1148" w:rsidRDefault="00FB1148" w:rsidP="008A691B">
      <w:pPr>
        <w:pStyle w:val="ListParagraph"/>
        <w:numPr>
          <w:ilvl w:val="1"/>
          <w:numId w:val="1"/>
        </w:numPr>
        <w:spacing w:after="0"/>
      </w:pPr>
      <w:r>
        <w:t>Next steps:</w:t>
      </w:r>
    </w:p>
    <w:p w14:paraId="2853A788" w14:textId="2626C56B" w:rsidR="00FB1148" w:rsidRDefault="00FB1148" w:rsidP="008C5D2E">
      <w:pPr>
        <w:pStyle w:val="ListParagraph"/>
        <w:numPr>
          <w:ilvl w:val="2"/>
          <w:numId w:val="1"/>
        </w:numPr>
        <w:spacing w:after="0"/>
      </w:pPr>
      <w:r>
        <w:t>Identify pathways other than Town’s website for advertising RFP (e.g., MML website). Send information to Stacy.</w:t>
      </w:r>
    </w:p>
    <w:p w14:paraId="37D44101" w14:textId="77777777" w:rsidR="00251D60" w:rsidRDefault="00251D60" w:rsidP="00251D60">
      <w:pPr>
        <w:pStyle w:val="ListParagraph"/>
        <w:spacing w:after="0"/>
        <w:ind w:left="1080"/>
      </w:pPr>
    </w:p>
    <w:p w14:paraId="6D8DD274" w14:textId="77777777" w:rsidR="008C5D2E" w:rsidRDefault="002E48EE" w:rsidP="002E48EE">
      <w:pPr>
        <w:pStyle w:val="ListParagraph"/>
        <w:numPr>
          <w:ilvl w:val="0"/>
          <w:numId w:val="1"/>
        </w:numPr>
        <w:spacing w:after="0"/>
      </w:pPr>
      <w:r w:rsidRPr="002E48EE">
        <w:t>Update on Clark/Azar action on 5th Street upgrade plan</w:t>
      </w:r>
      <w:r>
        <w:t xml:space="preserve"> (Donnie).  </w:t>
      </w:r>
    </w:p>
    <w:p w14:paraId="7D9857DA" w14:textId="157CBDE6" w:rsidR="002E48EE" w:rsidRDefault="002E48EE" w:rsidP="008C5D2E">
      <w:pPr>
        <w:pStyle w:val="ListParagraph"/>
        <w:numPr>
          <w:ilvl w:val="1"/>
          <w:numId w:val="1"/>
        </w:numPr>
        <w:spacing w:after="0"/>
      </w:pPr>
      <w:r>
        <w:t>Drawings are complete and plan is almost ready to submit for MDE approval.</w:t>
      </w:r>
    </w:p>
    <w:p w14:paraId="49E0E7C6" w14:textId="77777777" w:rsidR="002E48EE" w:rsidRPr="002E48EE" w:rsidRDefault="002E48EE" w:rsidP="002E48EE">
      <w:pPr>
        <w:spacing w:after="0"/>
      </w:pPr>
    </w:p>
    <w:p w14:paraId="51D87657" w14:textId="6CC9182F" w:rsidR="002E48EE" w:rsidRDefault="002E48EE" w:rsidP="008C5D2E">
      <w:pPr>
        <w:pStyle w:val="ListParagraph"/>
        <w:numPr>
          <w:ilvl w:val="0"/>
          <w:numId w:val="1"/>
        </w:numPr>
        <w:spacing w:after="0"/>
      </w:pPr>
      <w:r w:rsidRPr="002E48EE">
        <w:t>Status of letter of support/maintenance plan for rain garden</w:t>
      </w:r>
      <w:r w:rsidR="00C229EF">
        <w:t>.</w:t>
      </w:r>
    </w:p>
    <w:p w14:paraId="5447641C" w14:textId="71690252" w:rsidR="002E48EE" w:rsidRDefault="002E48EE" w:rsidP="002E48EE">
      <w:pPr>
        <w:pStyle w:val="ListParagraph"/>
        <w:numPr>
          <w:ilvl w:val="1"/>
          <w:numId w:val="1"/>
        </w:numPr>
        <w:spacing w:after="0"/>
      </w:pPr>
      <w:r>
        <w:t xml:space="preserve">A letter of support from the Town needs to be included in the Grant submission.  Discussed who should sign.  Can be signed by the </w:t>
      </w:r>
      <w:r w:rsidR="008C5D2E">
        <w:t>m</w:t>
      </w:r>
      <w:r>
        <w:t xml:space="preserve">ayor.  </w:t>
      </w:r>
    </w:p>
    <w:p w14:paraId="76A7BF62" w14:textId="1F287A5C" w:rsidR="002E48EE" w:rsidRDefault="002E48EE" w:rsidP="002E48EE">
      <w:pPr>
        <w:pStyle w:val="ListParagraph"/>
        <w:numPr>
          <w:ilvl w:val="1"/>
          <w:numId w:val="1"/>
        </w:numPr>
        <w:spacing w:after="0"/>
      </w:pPr>
      <w:r>
        <w:t>Lauren sent some comments to simplify the letter and not include the maintenance details.</w:t>
      </w:r>
    </w:p>
    <w:p w14:paraId="4A9D6113" w14:textId="0681273C" w:rsidR="002E48EE" w:rsidRDefault="002E48EE" w:rsidP="002E48EE">
      <w:pPr>
        <w:pStyle w:val="ListParagraph"/>
        <w:numPr>
          <w:ilvl w:val="1"/>
          <w:numId w:val="1"/>
        </w:numPr>
        <w:spacing w:after="0"/>
      </w:pPr>
      <w:r>
        <w:t xml:space="preserve">A </w:t>
      </w:r>
      <w:r w:rsidR="00B70DD6">
        <w:t>generic Maintenance</w:t>
      </w:r>
      <w:r>
        <w:t xml:space="preserve"> </w:t>
      </w:r>
      <w:r w:rsidR="00B70DD6">
        <w:t xml:space="preserve">Schedule </w:t>
      </w:r>
      <w:r>
        <w:t>will be attached with the Grant submission.</w:t>
      </w:r>
      <w:r w:rsidR="00B70DD6">
        <w:t xml:space="preserve"> </w:t>
      </w:r>
    </w:p>
    <w:p w14:paraId="52BC32F5" w14:textId="46691C5F" w:rsidR="00B70DD6" w:rsidRDefault="00B70DD6" w:rsidP="002E48EE">
      <w:pPr>
        <w:pStyle w:val="ListParagraph"/>
        <w:numPr>
          <w:ilvl w:val="1"/>
          <w:numId w:val="1"/>
        </w:numPr>
        <w:spacing w:after="0"/>
      </w:pPr>
      <w:r>
        <w:t>Next steps:</w:t>
      </w:r>
    </w:p>
    <w:p w14:paraId="49724D4A" w14:textId="303C8DF5" w:rsidR="00B70DD6" w:rsidRDefault="00B70DD6" w:rsidP="00B70DD6">
      <w:pPr>
        <w:pStyle w:val="ListParagraph"/>
        <w:numPr>
          <w:ilvl w:val="2"/>
          <w:numId w:val="1"/>
        </w:numPr>
        <w:spacing w:after="0"/>
      </w:pPr>
      <w:r>
        <w:t>Lisa will revise letter to incorporate Lauren’s comments and send to Donnie/Lauren for review/comment.</w:t>
      </w:r>
    </w:p>
    <w:p w14:paraId="1A416BFF" w14:textId="24092639" w:rsidR="00B70DD6" w:rsidRDefault="00B70DD6" w:rsidP="00B70DD6">
      <w:pPr>
        <w:pStyle w:val="ListParagraph"/>
        <w:numPr>
          <w:ilvl w:val="2"/>
          <w:numId w:val="1"/>
        </w:numPr>
        <w:spacing w:after="0"/>
      </w:pPr>
      <w:r>
        <w:t>Lauren will let Mayor know that letter is being set up for his signature.</w:t>
      </w:r>
    </w:p>
    <w:p w14:paraId="0E0C3133" w14:textId="464CF966" w:rsidR="00B70DD6" w:rsidRDefault="00B70DD6" w:rsidP="008C5D2E">
      <w:pPr>
        <w:pStyle w:val="ListParagraph"/>
        <w:numPr>
          <w:ilvl w:val="2"/>
          <w:numId w:val="1"/>
        </w:numPr>
        <w:spacing w:after="0"/>
      </w:pPr>
      <w:r>
        <w:t xml:space="preserve">Lisa and Donnie will reach agreement on and develop a Maintenance Agreement (that identifies roles and responsibilities by Community Conservation and DPW) at a later date.  </w:t>
      </w:r>
    </w:p>
    <w:p w14:paraId="1DAD5DE5" w14:textId="77777777" w:rsidR="002E48EE" w:rsidRDefault="002E48EE" w:rsidP="002E48EE">
      <w:pPr>
        <w:pStyle w:val="ListParagraph"/>
        <w:spacing w:after="0"/>
        <w:ind w:left="1080"/>
      </w:pPr>
    </w:p>
    <w:p w14:paraId="7703FDFA" w14:textId="766C9B4F" w:rsidR="002E48EE" w:rsidRDefault="002E48EE" w:rsidP="002E48EE">
      <w:pPr>
        <w:pStyle w:val="ListParagraph"/>
        <w:numPr>
          <w:ilvl w:val="0"/>
          <w:numId w:val="1"/>
        </w:numPr>
        <w:spacing w:after="0"/>
      </w:pPr>
      <w:r>
        <w:t>Training Opportunities</w:t>
      </w:r>
    </w:p>
    <w:p w14:paraId="3F8F2D8B" w14:textId="36C7E7F3" w:rsidR="002E48EE" w:rsidRDefault="006256AA" w:rsidP="002E48EE">
      <w:pPr>
        <w:pStyle w:val="ListParagraph"/>
        <w:numPr>
          <w:ilvl w:val="1"/>
          <w:numId w:val="1"/>
        </w:numPr>
        <w:spacing w:after="0"/>
      </w:pPr>
      <w:r>
        <w:t>NOAA Nature Based Solutions</w:t>
      </w:r>
      <w:r w:rsidR="002B5176">
        <w:t xml:space="preserve"> </w:t>
      </w:r>
      <w:r>
        <w:t>Training</w:t>
      </w:r>
      <w:r w:rsidR="002E48EE">
        <w:t>.  There’s a self</w:t>
      </w:r>
      <w:r w:rsidR="002B5176">
        <w:t>-</w:t>
      </w:r>
      <w:r w:rsidR="002E48EE">
        <w:t>paced portion</w:t>
      </w:r>
      <w:r>
        <w:t xml:space="preserve"> (Lauren has done this part) that is very helpful.  The online session is 11/23. Even if people can’t attend the online portion, it’s recommended they check out the self</w:t>
      </w:r>
      <w:r w:rsidR="002B5176">
        <w:t>-</w:t>
      </w:r>
      <w:r>
        <w:t>guided portion</w:t>
      </w:r>
      <w:r w:rsidR="00B70DD6">
        <w:t xml:space="preserve">. </w:t>
      </w:r>
      <w:r w:rsidR="009C5FF3">
        <w:t xml:space="preserve"> </w:t>
      </w:r>
      <w:r w:rsidR="00B70DD6">
        <w:t>See attached agenda with link to self-guided portion.</w:t>
      </w:r>
      <w:r w:rsidR="009C5FF3">
        <w:t xml:space="preserve"> </w:t>
      </w:r>
      <w:r w:rsidR="007648E4">
        <w:t xml:space="preserve"> See this link for information on training:</w:t>
      </w:r>
      <w:r w:rsidR="007648E4" w:rsidRPr="007648E4">
        <w:t xml:space="preserve"> </w:t>
      </w:r>
      <w:hyperlink r:id="rId7" w:history="1">
        <w:r w:rsidR="007648E4" w:rsidRPr="00D22CF3">
          <w:rPr>
            <w:rStyle w:val="Hyperlink"/>
          </w:rPr>
          <w:t>https://coast.noaa.gov/digitalcoast/training/green.html</w:t>
        </w:r>
      </w:hyperlink>
      <w:r w:rsidR="007648E4">
        <w:t xml:space="preserve">  </w:t>
      </w:r>
    </w:p>
    <w:p w14:paraId="4853CDB0" w14:textId="624FCF99" w:rsidR="006256AA" w:rsidRDefault="004B5884" w:rsidP="002E48EE">
      <w:pPr>
        <w:pStyle w:val="ListParagraph"/>
        <w:numPr>
          <w:ilvl w:val="1"/>
          <w:numId w:val="1"/>
        </w:numPr>
        <w:spacing w:after="0"/>
      </w:pPr>
      <w:r>
        <w:t>We can have the MDE set up a training session on how we can combat compound flooding (rainwater + coastal).  To think about for next year.</w:t>
      </w:r>
    </w:p>
    <w:p w14:paraId="2ADBFFD1" w14:textId="27E76338" w:rsidR="000E7D12" w:rsidRDefault="000E7D12" w:rsidP="002E48EE">
      <w:pPr>
        <w:pStyle w:val="ListParagraph"/>
        <w:numPr>
          <w:ilvl w:val="1"/>
          <w:numId w:val="1"/>
        </w:numPr>
        <w:spacing w:after="0"/>
      </w:pPr>
      <w:r>
        <w:t>Next Steps:</w:t>
      </w:r>
    </w:p>
    <w:p w14:paraId="72D6224D" w14:textId="7FB22AF0" w:rsidR="000E7D12" w:rsidRDefault="000E7D12" w:rsidP="008C5D2E">
      <w:pPr>
        <w:pStyle w:val="ListParagraph"/>
        <w:numPr>
          <w:ilvl w:val="2"/>
          <w:numId w:val="1"/>
        </w:numPr>
        <w:spacing w:after="0"/>
      </w:pPr>
      <w:r>
        <w:t>Lauren will reach out to FEMA for more details regarding hosting this meeting.  Will coordinate with Chesapeake Beach.</w:t>
      </w:r>
    </w:p>
    <w:p w14:paraId="6C63C35F" w14:textId="77777777" w:rsidR="004B5884" w:rsidRDefault="004B5884" w:rsidP="004B5884">
      <w:pPr>
        <w:pStyle w:val="ListParagraph"/>
        <w:spacing w:after="0"/>
        <w:ind w:left="1080"/>
      </w:pPr>
    </w:p>
    <w:p w14:paraId="239959DE" w14:textId="4A4B0687" w:rsidR="004B5884" w:rsidRDefault="004B5884" w:rsidP="004B5884">
      <w:pPr>
        <w:pStyle w:val="ListParagraph"/>
        <w:numPr>
          <w:ilvl w:val="0"/>
          <w:numId w:val="1"/>
        </w:numPr>
        <w:spacing w:after="0"/>
      </w:pPr>
      <w:r>
        <w:t>Other business</w:t>
      </w:r>
    </w:p>
    <w:p w14:paraId="3B463BFD" w14:textId="658D4CF2" w:rsidR="004B5884" w:rsidRDefault="004B5884" w:rsidP="004B5884">
      <w:pPr>
        <w:pStyle w:val="ListParagraph"/>
        <w:numPr>
          <w:ilvl w:val="1"/>
          <w:numId w:val="1"/>
        </w:numPr>
        <w:spacing w:after="0"/>
      </w:pPr>
      <w:r>
        <w:t>Tom Litke introduced himself. He’s with a nonprofit that could potentially help us with grant writing and other grant</w:t>
      </w:r>
      <w:r w:rsidR="002B5176">
        <w:t>-</w:t>
      </w:r>
      <w:r>
        <w:t xml:space="preserve">based work – either for pay or in kind.  </w:t>
      </w:r>
    </w:p>
    <w:p w14:paraId="51191E59" w14:textId="0C640BEC" w:rsidR="000E7D12" w:rsidRDefault="000E7D12" w:rsidP="004B5884">
      <w:pPr>
        <w:pStyle w:val="ListParagraph"/>
        <w:numPr>
          <w:ilvl w:val="1"/>
          <w:numId w:val="1"/>
        </w:numPr>
        <w:spacing w:after="0"/>
      </w:pPr>
      <w:r>
        <w:t>Next steps:</w:t>
      </w:r>
    </w:p>
    <w:p w14:paraId="752A23D7" w14:textId="78CDBB66" w:rsidR="000E7D12" w:rsidRDefault="000E7D12" w:rsidP="008C5D2E">
      <w:pPr>
        <w:pStyle w:val="ListParagraph"/>
        <w:numPr>
          <w:ilvl w:val="2"/>
          <w:numId w:val="1"/>
        </w:numPr>
        <w:spacing w:after="0"/>
      </w:pPr>
      <w:r>
        <w:t>Ask Tom if he will deliver a presentation at the next SFMAC meeting regarding what his nonprofit has to offer</w:t>
      </w:r>
      <w:r w:rsidR="002B5176">
        <w:t>.</w:t>
      </w:r>
    </w:p>
    <w:p w14:paraId="11603DDA" w14:textId="77777777" w:rsidR="000E7D12" w:rsidRDefault="004B5884" w:rsidP="004B5884">
      <w:pPr>
        <w:pStyle w:val="ListParagraph"/>
        <w:numPr>
          <w:ilvl w:val="1"/>
          <w:numId w:val="1"/>
        </w:numPr>
        <w:spacing w:after="0"/>
      </w:pPr>
      <w:r>
        <w:t>Bob Gray, a new resident and retired engineer requested copies of the sewer system drawings for 9</w:t>
      </w:r>
      <w:r w:rsidRPr="004B5884">
        <w:rPr>
          <w:vertAlign w:val="superscript"/>
        </w:rPr>
        <w:t>th</w:t>
      </w:r>
      <w:r>
        <w:t xml:space="preserve"> Street, Atlantic, Annapolis areas.  </w:t>
      </w:r>
    </w:p>
    <w:p w14:paraId="543DBACE" w14:textId="77777777" w:rsidR="000E7D12" w:rsidRDefault="000E7D12" w:rsidP="004B5884">
      <w:pPr>
        <w:pStyle w:val="ListParagraph"/>
        <w:numPr>
          <w:ilvl w:val="1"/>
          <w:numId w:val="1"/>
        </w:numPr>
        <w:spacing w:after="0"/>
      </w:pPr>
      <w:r>
        <w:t>Next steps:</w:t>
      </w:r>
    </w:p>
    <w:p w14:paraId="040C9971" w14:textId="7759BF6C" w:rsidR="009C5FF3" w:rsidRDefault="004B5884" w:rsidP="002F4596">
      <w:pPr>
        <w:pStyle w:val="ListParagraph"/>
        <w:numPr>
          <w:ilvl w:val="2"/>
          <w:numId w:val="1"/>
        </w:numPr>
        <w:spacing w:after="0"/>
      </w:pPr>
      <w:r>
        <w:t>Donnie will provid</w:t>
      </w:r>
      <w:r w:rsidR="000E7D12">
        <w:t>e copies of the sewer system as well as preliminary designs for upgraded 9</w:t>
      </w:r>
      <w:r w:rsidR="000E7D12" w:rsidRPr="002B5176">
        <w:rPr>
          <w:vertAlign w:val="superscript"/>
        </w:rPr>
        <w:t>th</w:t>
      </w:r>
      <w:r w:rsidR="000E7D12">
        <w:t xml:space="preserve"> street pump station</w:t>
      </w:r>
      <w:r w:rsidR="002B5176">
        <w:t>.</w:t>
      </w:r>
    </w:p>
    <w:p w14:paraId="74D7E262" w14:textId="77777777" w:rsidR="009C5FF3" w:rsidRDefault="009C5FF3" w:rsidP="009C5FF3">
      <w:pPr>
        <w:widowControl w:val="0"/>
        <w:spacing w:line="240" w:lineRule="auto"/>
        <w:jc w:val="center"/>
        <w:rPr>
          <w:rFonts w:ascii="Calibri" w:eastAsia="Calibri" w:hAnsi="Calibri" w:cs="Calibri"/>
        </w:rPr>
      </w:pPr>
      <w:r>
        <w:br w:type="page"/>
      </w:r>
      <w:bookmarkStart w:id="0" w:name="_heading=h.gjdgxs"/>
      <w:bookmarkEnd w:id="0"/>
      <w:r>
        <w:rPr>
          <w:rFonts w:ascii="Calibri" w:eastAsia="Calibri" w:hAnsi="Calibri" w:cs="Calibri"/>
          <w:b/>
          <w:sz w:val="28"/>
          <w:szCs w:val="28"/>
        </w:rPr>
        <w:lastRenderedPageBreak/>
        <w:t xml:space="preserve">Nature-Based Solutions for Coastal Hazards 101 - Virtual Delivery </w:t>
      </w:r>
    </w:p>
    <w:p w14:paraId="1914CB9B" w14:textId="77777777" w:rsidR="009C5FF3" w:rsidRDefault="009C5FF3" w:rsidP="009C5FF3">
      <w:pPr>
        <w:widowControl w:val="0"/>
        <w:spacing w:line="240" w:lineRule="auto"/>
        <w:jc w:val="center"/>
        <w:rPr>
          <w:rFonts w:ascii="Calibri" w:eastAsia="Calibri" w:hAnsi="Calibri" w:cs="Calibri"/>
        </w:rPr>
      </w:pPr>
      <w:bookmarkStart w:id="1" w:name="_heading=h.2y5m0apt6ibd"/>
      <w:bookmarkEnd w:id="1"/>
      <w:r>
        <w:rPr>
          <w:rFonts w:ascii="Calibri" w:eastAsia="Calibri" w:hAnsi="Calibri" w:cs="Calibri"/>
          <w:b/>
        </w:rPr>
        <w:t>Part 1:</w:t>
      </w:r>
      <w:r>
        <w:rPr>
          <w:rFonts w:ascii="Calibri" w:eastAsia="Calibri" w:hAnsi="Calibri" w:cs="Calibri"/>
        </w:rPr>
        <w:t xml:space="preserve"> 1 hour online, self-guided module</w:t>
      </w:r>
    </w:p>
    <w:p w14:paraId="4D72E2DD" w14:textId="6E422CA7" w:rsidR="009C5FF3" w:rsidRPr="009C5FF3" w:rsidRDefault="009C5FF3" w:rsidP="009C5FF3">
      <w:pPr>
        <w:widowControl w:val="0"/>
        <w:spacing w:line="240" w:lineRule="auto"/>
        <w:jc w:val="center"/>
        <w:rPr>
          <w:rFonts w:ascii="Times New Roman" w:eastAsia="Times New Roman" w:hAnsi="Times New Roman" w:cs="Times New Roman"/>
          <w:b/>
          <w:sz w:val="24"/>
          <w:szCs w:val="24"/>
        </w:rPr>
      </w:pPr>
      <w:bookmarkStart w:id="2" w:name="_heading=h.jp80znfplenk"/>
      <w:bookmarkEnd w:id="2"/>
      <w:r>
        <w:rPr>
          <w:rFonts w:ascii="Calibri" w:eastAsia="Calibri" w:hAnsi="Calibri" w:cs="Calibri"/>
          <w:b/>
        </w:rPr>
        <w:t>Part 2:</w:t>
      </w:r>
      <w:r>
        <w:rPr>
          <w:rFonts w:ascii="Calibri" w:eastAsia="Calibri" w:hAnsi="Calibri" w:cs="Calibri"/>
        </w:rPr>
        <w:t xml:space="preserve"> 2-hour training webinar on </w:t>
      </w:r>
      <w:r>
        <w:rPr>
          <w:rFonts w:ascii="Calibri" w:eastAsia="Calibri" w:hAnsi="Calibri" w:cs="Calibri"/>
          <w:b/>
        </w:rPr>
        <w:t>November 23, 2021; 2:00-4:00 P.M. Eastern</w:t>
      </w:r>
    </w:p>
    <w:p w14:paraId="4B760B61" w14:textId="77777777" w:rsidR="009C5FF3" w:rsidRDefault="009C5FF3" w:rsidP="009C5FF3">
      <w:pPr>
        <w:widowControl w:val="0"/>
        <w:spacing w:line="240" w:lineRule="auto"/>
        <w:rPr>
          <w:rFonts w:ascii="Times New Roman" w:eastAsia="Times New Roman" w:hAnsi="Times New Roman" w:cs="Times New Roman"/>
        </w:rPr>
      </w:pPr>
      <w:r>
        <w:rPr>
          <w:rFonts w:ascii="Calibri" w:eastAsia="Calibri" w:hAnsi="Calibri" w:cs="Calibri"/>
          <w:b/>
        </w:rPr>
        <w:t>Session Objectives:</w:t>
      </w:r>
    </w:p>
    <w:p w14:paraId="0A9F72F1" w14:textId="77777777" w:rsidR="009C5FF3" w:rsidRDefault="009C5FF3" w:rsidP="009C5FF3">
      <w:pPr>
        <w:numPr>
          <w:ilvl w:val="0"/>
          <w:numId w:val="3"/>
        </w:numPr>
        <w:spacing w:after="0" w:line="240" w:lineRule="auto"/>
        <w:rPr>
          <w:rFonts w:ascii="Calibri" w:eastAsia="Calibri" w:hAnsi="Calibri" w:cs="Calibri"/>
        </w:rPr>
      </w:pPr>
      <w:r>
        <w:rPr>
          <w:rFonts w:ascii="Calibri" w:eastAsia="Calibri" w:hAnsi="Calibri" w:cs="Calibri"/>
        </w:rPr>
        <w:t>Describe how green or natural infrastructure contributes to reducing the impacts of hazards and building resilience.</w:t>
      </w:r>
    </w:p>
    <w:p w14:paraId="22092DD7" w14:textId="77777777" w:rsidR="009C5FF3" w:rsidRDefault="009C5FF3" w:rsidP="009C5FF3">
      <w:pPr>
        <w:numPr>
          <w:ilvl w:val="0"/>
          <w:numId w:val="3"/>
        </w:numPr>
        <w:spacing w:after="0" w:line="240" w:lineRule="auto"/>
        <w:rPr>
          <w:rFonts w:ascii="Calibri" w:eastAsia="Calibri" w:hAnsi="Calibri" w:cs="Calibri"/>
        </w:rPr>
      </w:pPr>
      <w:r>
        <w:rPr>
          <w:rFonts w:ascii="Calibri" w:eastAsia="Calibri" w:hAnsi="Calibri" w:cs="Calibri"/>
        </w:rPr>
        <w:t>Identify green or natural infrastructure projects and connect with experts and colleagues who can provide additional information and guidance.</w:t>
      </w:r>
    </w:p>
    <w:p w14:paraId="3C78439D" w14:textId="45D2451E" w:rsidR="009C5FF3" w:rsidRDefault="009C5FF3" w:rsidP="009C5FF3">
      <w:pPr>
        <w:numPr>
          <w:ilvl w:val="0"/>
          <w:numId w:val="3"/>
        </w:numPr>
        <w:spacing w:after="0" w:line="240" w:lineRule="auto"/>
        <w:rPr>
          <w:rFonts w:ascii="Calibri" w:eastAsia="Calibri" w:hAnsi="Calibri" w:cs="Calibri"/>
        </w:rPr>
      </w:pPr>
      <w:r>
        <w:rPr>
          <w:rFonts w:ascii="Calibri" w:eastAsia="Calibri" w:hAnsi="Calibri" w:cs="Calibri"/>
        </w:rPr>
        <w:t xml:space="preserve">Learn about future opportunities to expand knowledge around green or natural infrastructure implementation. </w:t>
      </w:r>
    </w:p>
    <w:p w14:paraId="2EB272F4" w14:textId="77777777" w:rsidR="009C5FF3" w:rsidRPr="009C5FF3" w:rsidRDefault="009C5FF3" w:rsidP="009C5FF3">
      <w:pPr>
        <w:spacing w:after="0" w:line="240" w:lineRule="auto"/>
        <w:ind w:left="720"/>
        <w:rPr>
          <w:rFonts w:ascii="Calibri" w:eastAsia="Calibri" w:hAnsi="Calibri" w:cs="Calibri"/>
        </w:rPr>
      </w:pPr>
    </w:p>
    <w:p w14:paraId="6CC6B70C" w14:textId="77777777" w:rsidR="009C5FF3" w:rsidRDefault="009C5FF3" w:rsidP="009C5FF3">
      <w:pPr>
        <w:widowControl w:val="0"/>
        <w:spacing w:after="180" w:line="240" w:lineRule="auto"/>
        <w:rPr>
          <w:rFonts w:ascii="Calibri" w:eastAsia="Calibri" w:hAnsi="Calibri" w:cs="Calibri"/>
          <w:b/>
        </w:rPr>
      </w:pPr>
      <w:r>
        <w:rPr>
          <w:rFonts w:ascii="Calibri" w:eastAsia="Calibri" w:hAnsi="Calibri" w:cs="Calibri"/>
          <w:b/>
        </w:rPr>
        <w:t>Part 1: On Your Own</w:t>
      </w:r>
    </w:p>
    <w:p w14:paraId="1E693F79" w14:textId="77777777" w:rsidR="009C5FF3" w:rsidRDefault="009C5FF3" w:rsidP="009C5FF3">
      <w:pPr>
        <w:widowControl w:val="0"/>
        <w:spacing w:after="180" w:line="240" w:lineRule="auto"/>
        <w:rPr>
          <w:rFonts w:ascii="Calibri" w:eastAsia="Calibri" w:hAnsi="Calibri" w:cs="Calibri"/>
        </w:rPr>
      </w:pPr>
      <w:r>
        <w:rPr>
          <w:rFonts w:ascii="Calibri" w:eastAsia="Calibri" w:hAnsi="Calibri" w:cs="Calibri"/>
        </w:rPr>
        <w:t xml:space="preserve">Participants work through the </w:t>
      </w:r>
      <w:hyperlink r:id="rId8" w:history="1">
        <w:r>
          <w:rPr>
            <w:rStyle w:val="Hyperlink"/>
            <w:rFonts w:ascii="Calibri" w:eastAsia="Calibri" w:hAnsi="Calibri" w:cs="Calibri"/>
            <w:b/>
            <w:color w:val="1155CC"/>
          </w:rPr>
          <w:t>Part 1 online, self-guided module</w:t>
        </w:r>
      </w:hyperlink>
      <w:r>
        <w:rPr>
          <w:rFonts w:ascii="Calibri" w:eastAsia="Calibri" w:hAnsi="Calibri" w:cs="Calibri"/>
        </w:rPr>
        <w:t xml:space="preserve"> resulting in the beginnings of a personal green infrastructure plan.</w:t>
      </w:r>
    </w:p>
    <w:p w14:paraId="46B4BF07" w14:textId="77777777" w:rsidR="009C5FF3" w:rsidRDefault="009C5FF3" w:rsidP="009C5FF3">
      <w:pPr>
        <w:widowControl w:val="0"/>
        <w:spacing w:before="240" w:after="180"/>
        <w:rPr>
          <w:rFonts w:ascii="Calibri" w:eastAsia="Calibri" w:hAnsi="Calibri" w:cs="Calibri"/>
          <w:i/>
          <w:highlight w:val="yellow"/>
        </w:rPr>
      </w:pPr>
      <w:r>
        <w:rPr>
          <w:rFonts w:ascii="Calibri" w:eastAsia="Calibri" w:hAnsi="Calibri" w:cs="Calibri"/>
          <w:b/>
        </w:rPr>
        <w:t xml:space="preserve">Part 2: Training Webinar - </w:t>
      </w:r>
      <w:r>
        <w:rPr>
          <w:rFonts w:ascii="Calibri" w:eastAsia="Calibri" w:hAnsi="Calibri" w:cs="Calibri"/>
          <w:i/>
        </w:rPr>
        <w:t>Unique URL sent in registration confirmation email</w:t>
      </w:r>
    </w:p>
    <w:p w14:paraId="1F11409E" w14:textId="77777777" w:rsidR="009C5FF3" w:rsidRDefault="009C5FF3" w:rsidP="009C5FF3">
      <w:pPr>
        <w:widowControl w:val="0"/>
        <w:spacing w:line="240" w:lineRule="auto"/>
        <w:rPr>
          <w:rFonts w:ascii="Calibri" w:eastAsia="Calibri" w:hAnsi="Calibri" w:cs="Calibri"/>
        </w:rPr>
      </w:pPr>
      <w:r>
        <w:rPr>
          <w:rFonts w:ascii="Calibri" w:eastAsia="Calibri" w:hAnsi="Calibri" w:cs="Calibri"/>
          <w:b/>
        </w:rPr>
        <w:t xml:space="preserve">2:00 pm </w:t>
      </w:r>
      <w:r>
        <w:rPr>
          <w:rFonts w:ascii="Calibri" w:eastAsia="Calibri" w:hAnsi="Calibri" w:cs="Calibri"/>
          <w:b/>
        </w:rPr>
        <w:tab/>
      </w:r>
      <w:r>
        <w:rPr>
          <w:rFonts w:ascii="Calibri" w:eastAsia="Calibri" w:hAnsi="Calibri" w:cs="Calibri"/>
        </w:rPr>
        <w:t>Welcome, Webinar Objectives, Agenda (NOAA)</w:t>
      </w:r>
    </w:p>
    <w:p w14:paraId="73E8B567" w14:textId="77777777" w:rsidR="009C5FF3" w:rsidRDefault="009C5FF3" w:rsidP="009C5FF3">
      <w:pPr>
        <w:widowControl w:val="0"/>
        <w:spacing w:line="240" w:lineRule="auto"/>
        <w:ind w:left="720" w:firstLine="720"/>
        <w:rPr>
          <w:rFonts w:ascii="Calibri" w:eastAsia="Calibri" w:hAnsi="Calibri" w:cs="Calibri"/>
        </w:rPr>
      </w:pPr>
    </w:p>
    <w:p w14:paraId="41841F9D" w14:textId="77777777" w:rsidR="009C5FF3" w:rsidRDefault="009C5FF3" w:rsidP="009C5FF3">
      <w:pPr>
        <w:widowControl w:val="0"/>
        <w:spacing w:after="180" w:line="240" w:lineRule="auto"/>
        <w:rPr>
          <w:rFonts w:ascii="Calibri" w:eastAsia="Calibri" w:hAnsi="Calibri" w:cs="Calibri"/>
        </w:rPr>
      </w:pPr>
      <w:r>
        <w:rPr>
          <w:rFonts w:ascii="Calibri" w:eastAsia="Calibri" w:hAnsi="Calibri" w:cs="Calibri"/>
          <w:b/>
        </w:rPr>
        <w:t>2:10</w:t>
      </w:r>
      <w:r>
        <w:rPr>
          <w:rFonts w:ascii="Calibri" w:eastAsia="Calibri" w:hAnsi="Calibri" w:cs="Calibri"/>
          <w:b/>
        </w:rPr>
        <w:tab/>
      </w:r>
      <w:r>
        <w:rPr>
          <w:rFonts w:ascii="Calibri" w:eastAsia="Calibri" w:hAnsi="Calibri" w:cs="Calibri"/>
          <w:b/>
        </w:rPr>
        <w:tab/>
      </w:r>
      <w:r>
        <w:rPr>
          <w:rFonts w:ascii="Calibri" w:eastAsia="Calibri" w:hAnsi="Calibri" w:cs="Calibri"/>
        </w:rPr>
        <w:t>Review and Discussion of Part 1 Personal Green Infrastructure Plans (NOAA)</w:t>
      </w:r>
    </w:p>
    <w:p w14:paraId="04BD92CB" w14:textId="77777777" w:rsidR="009C5FF3" w:rsidRDefault="009C5FF3" w:rsidP="009C5FF3">
      <w:pPr>
        <w:widowControl w:val="0"/>
        <w:numPr>
          <w:ilvl w:val="0"/>
          <w:numId w:val="4"/>
        </w:numPr>
        <w:spacing w:after="0" w:line="240" w:lineRule="auto"/>
        <w:rPr>
          <w:rFonts w:ascii="Calibri" w:eastAsia="Calibri" w:hAnsi="Calibri" w:cs="Calibri"/>
        </w:rPr>
      </w:pPr>
      <w:r>
        <w:rPr>
          <w:rFonts w:ascii="Calibri" w:eastAsia="Calibri" w:hAnsi="Calibri" w:cs="Calibri"/>
        </w:rPr>
        <w:t>Coastal hazards of concern and location</w:t>
      </w:r>
    </w:p>
    <w:p w14:paraId="77B53788" w14:textId="77777777" w:rsidR="009C5FF3" w:rsidRDefault="009C5FF3" w:rsidP="009C5FF3">
      <w:pPr>
        <w:widowControl w:val="0"/>
        <w:numPr>
          <w:ilvl w:val="0"/>
          <w:numId w:val="4"/>
        </w:numPr>
        <w:spacing w:after="0" w:line="240" w:lineRule="auto"/>
        <w:rPr>
          <w:rFonts w:ascii="Calibri" w:eastAsia="Calibri" w:hAnsi="Calibri" w:cs="Calibri"/>
        </w:rPr>
      </w:pPr>
      <w:r>
        <w:rPr>
          <w:rFonts w:ascii="Calibri" w:eastAsia="Calibri" w:hAnsi="Calibri" w:cs="Calibri"/>
        </w:rPr>
        <w:t xml:space="preserve">Ecosystem services </w:t>
      </w:r>
    </w:p>
    <w:p w14:paraId="7E2048AD" w14:textId="77777777" w:rsidR="009C5FF3" w:rsidRDefault="009C5FF3" w:rsidP="009C5FF3">
      <w:pPr>
        <w:widowControl w:val="0"/>
        <w:numPr>
          <w:ilvl w:val="0"/>
          <w:numId w:val="4"/>
        </w:numPr>
        <w:spacing w:after="0" w:line="240" w:lineRule="auto"/>
        <w:rPr>
          <w:rFonts w:ascii="Calibri" w:eastAsia="Calibri" w:hAnsi="Calibri" w:cs="Calibri"/>
        </w:rPr>
      </w:pPr>
      <w:r>
        <w:rPr>
          <w:rFonts w:ascii="Calibri" w:eastAsia="Calibri" w:hAnsi="Calibri" w:cs="Calibri"/>
        </w:rPr>
        <w:t>Green Infrastructure Practices</w:t>
      </w:r>
    </w:p>
    <w:p w14:paraId="379100D2" w14:textId="77777777" w:rsidR="009C5FF3" w:rsidRDefault="009C5FF3" w:rsidP="009C5FF3">
      <w:pPr>
        <w:widowControl w:val="0"/>
        <w:spacing w:line="240" w:lineRule="auto"/>
        <w:ind w:left="2160"/>
        <w:rPr>
          <w:rFonts w:ascii="Calibri" w:eastAsia="Calibri" w:hAnsi="Calibri" w:cs="Calibri"/>
        </w:rPr>
      </w:pPr>
    </w:p>
    <w:p w14:paraId="50D94863" w14:textId="77777777" w:rsidR="009C5FF3" w:rsidRDefault="009C5FF3" w:rsidP="009C5FF3">
      <w:pPr>
        <w:widowControl w:val="0"/>
        <w:spacing w:line="240" w:lineRule="auto"/>
        <w:rPr>
          <w:rFonts w:ascii="Calibri" w:eastAsia="Calibri" w:hAnsi="Calibri" w:cs="Calibri"/>
        </w:rPr>
      </w:pPr>
      <w:r>
        <w:rPr>
          <w:rFonts w:ascii="Calibri" w:eastAsia="Calibri" w:hAnsi="Calibri" w:cs="Calibri"/>
          <w:b/>
        </w:rPr>
        <w:t>2:25</w:t>
      </w:r>
      <w:r>
        <w:rPr>
          <w:rFonts w:ascii="Calibri" w:eastAsia="Calibri" w:hAnsi="Calibri" w:cs="Calibri"/>
        </w:rPr>
        <w:tab/>
      </w:r>
      <w:r>
        <w:rPr>
          <w:rFonts w:ascii="Calibri" w:eastAsia="Calibri" w:hAnsi="Calibri" w:cs="Calibri"/>
        </w:rPr>
        <w:tab/>
        <w:t>Keys to Success (NOAA)</w:t>
      </w:r>
    </w:p>
    <w:p w14:paraId="3ABADE79" w14:textId="77777777" w:rsidR="009C5FF3" w:rsidRDefault="009C5FF3" w:rsidP="009C5FF3">
      <w:pPr>
        <w:widowControl w:val="0"/>
        <w:spacing w:line="240" w:lineRule="auto"/>
        <w:rPr>
          <w:rFonts w:ascii="Calibri" w:eastAsia="Calibri" w:hAnsi="Calibri" w:cs="Calibri"/>
        </w:rPr>
      </w:pPr>
    </w:p>
    <w:p w14:paraId="2DF5A000" w14:textId="77777777" w:rsidR="009C5FF3" w:rsidRDefault="009C5FF3" w:rsidP="009C5FF3">
      <w:pPr>
        <w:widowControl w:val="0"/>
        <w:spacing w:line="240" w:lineRule="auto"/>
        <w:rPr>
          <w:rFonts w:ascii="Calibri" w:eastAsia="Calibri" w:hAnsi="Calibri" w:cs="Calibri"/>
        </w:rPr>
      </w:pPr>
      <w:r>
        <w:rPr>
          <w:rFonts w:ascii="Calibri" w:eastAsia="Calibri" w:hAnsi="Calibri" w:cs="Calibri"/>
          <w:b/>
        </w:rPr>
        <w:t>2:35</w:t>
      </w:r>
      <w:r>
        <w:rPr>
          <w:rFonts w:ascii="Calibri" w:eastAsia="Calibri" w:hAnsi="Calibri" w:cs="Calibri"/>
          <w:b/>
        </w:rPr>
        <w:tab/>
      </w:r>
      <w:r>
        <w:rPr>
          <w:rFonts w:ascii="Calibri" w:eastAsia="Calibri" w:hAnsi="Calibri" w:cs="Calibri"/>
        </w:rPr>
        <w:tab/>
      </w:r>
      <w:r>
        <w:rPr>
          <w:rFonts w:ascii="Calibri" w:eastAsia="Calibri" w:hAnsi="Calibri" w:cs="Calibri"/>
          <w:color w:val="202124"/>
        </w:rPr>
        <w:t>Pamela Mason, Senior Research Scientist, Virginia Institute of Marine Science</w:t>
      </w:r>
    </w:p>
    <w:p w14:paraId="4307E3E3" w14:textId="77777777" w:rsidR="009C5FF3" w:rsidRDefault="009C5FF3" w:rsidP="009C5FF3">
      <w:pPr>
        <w:widowControl w:val="0"/>
        <w:spacing w:line="240" w:lineRule="auto"/>
        <w:rPr>
          <w:rFonts w:ascii="Calibri" w:eastAsia="Calibri" w:hAnsi="Calibri" w:cs="Calibri"/>
        </w:rPr>
      </w:pPr>
    </w:p>
    <w:p w14:paraId="20BE44AC" w14:textId="77777777" w:rsidR="009C5FF3" w:rsidRDefault="009C5FF3" w:rsidP="009C5FF3">
      <w:pPr>
        <w:widowControl w:val="0"/>
        <w:spacing w:line="240" w:lineRule="auto"/>
        <w:rPr>
          <w:rFonts w:ascii="Calibri" w:eastAsia="Calibri" w:hAnsi="Calibri" w:cs="Calibri"/>
        </w:rPr>
      </w:pPr>
      <w:r>
        <w:rPr>
          <w:rFonts w:ascii="Calibri" w:eastAsia="Calibri" w:hAnsi="Calibri" w:cs="Calibri"/>
          <w:b/>
        </w:rPr>
        <w:t>3:10</w:t>
      </w:r>
      <w:r>
        <w:rPr>
          <w:rFonts w:ascii="Calibri" w:eastAsia="Calibri" w:hAnsi="Calibri" w:cs="Calibri"/>
          <w:b/>
        </w:rPr>
        <w:tab/>
      </w:r>
      <w:r>
        <w:rPr>
          <w:rFonts w:ascii="Calibri" w:eastAsia="Calibri" w:hAnsi="Calibri" w:cs="Calibri"/>
          <w:b/>
        </w:rPr>
        <w:tab/>
      </w:r>
      <w:r>
        <w:rPr>
          <w:rFonts w:ascii="Calibri" w:eastAsia="Calibri" w:hAnsi="Calibri" w:cs="Calibri"/>
          <w:color w:val="222222"/>
          <w:highlight w:val="white"/>
        </w:rPr>
        <w:t>Maura Hannigan-Pierce</w:t>
      </w:r>
      <w:r>
        <w:rPr>
          <w:rFonts w:ascii="Calibri" w:eastAsia="Calibri" w:hAnsi="Calibri" w:cs="Calibri"/>
        </w:rPr>
        <w:t>, Grants Management Specialist, FEMA Region III</w:t>
      </w:r>
    </w:p>
    <w:p w14:paraId="3E5D3FB8" w14:textId="77777777" w:rsidR="009C5FF3" w:rsidRDefault="009C5FF3" w:rsidP="009C5FF3">
      <w:pPr>
        <w:widowControl w:val="0"/>
        <w:spacing w:line="240" w:lineRule="auto"/>
        <w:ind w:left="720" w:firstLine="720"/>
        <w:rPr>
          <w:rFonts w:ascii="Calibri" w:eastAsia="Calibri" w:hAnsi="Calibri" w:cs="Calibri"/>
        </w:rPr>
      </w:pPr>
    </w:p>
    <w:p w14:paraId="1A624964" w14:textId="77777777" w:rsidR="009C5FF3" w:rsidRDefault="009C5FF3" w:rsidP="009C5FF3">
      <w:pPr>
        <w:widowControl w:val="0"/>
        <w:spacing w:line="240" w:lineRule="auto"/>
        <w:rPr>
          <w:rFonts w:ascii="Calibri" w:eastAsia="Calibri" w:hAnsi="Calibri" w:cs="Calibri"/>
        </w:rPr>
      </w:pPr>
      <w:r>
        <w:rPr>
          <w:rFonts w:ascii="Calibri" w:eastAsia="Calibri" w:hAnsi="Calibri" w:cs="Calibri"/>
          <w:b/>
        </w:rPr>
        <w:t xml:space="preserve">3:45 </w:t>
      </w:r>
      <w:r>
        <w:rPr>
          <w:rFonts w:ascii="Calibri" w:eastAsia="Calibri" w:hAnsi="Calibri" w:cs="Calibri"/>
          <w:b/>
        </w:rPr>
        <w:tab/>
      </w:r>
      <w:r>
        <w:rPr>
          <w:rFonts w:ascii="Calibri" w:eastAsia="Calibri" w:hAnsi="Calibri" w:cs="Calibri"/>
          <w:b/>
        </w:rPr>
        <w:tab/>
      </w:r>
      <w:r>
        <w:rPr>
          <w:rFonts w:ascii="Calibri" w:eastAsia="Calibri" w:hAnsi="Calibri" w:cs="Calibri"/>
        </w:rPr>
        <w:t>Resources and Future Learning Opportunities (NOAA)</w:t>
      </w:r>
    </w:p>
    <w:p w14:paraId="47A6491C" w14:textId="31F76107" w:rsidR="009C5FF3" w:rsidRDefault="009C5FF3" w:rsidP="009C5FF3">
      <w:pPr>
        <w:widowControl w:val="0"/>
        <w:spacing w:line="240" w:lineRule="auto"/>
        <w:ind w:left="720" w:firstLine="720"/>
        <w:rPr>
          <w:rFonts w:ascii="Calibri" w:eastAsia="Calibri" w:hAnsi="Calibri" w:cs="Calibri"/>
        </w:rPr>
      </w:pPr>
      <w:r>
        <w:rPr>
          <w:rFonts w:ascii="Arial" w:eastAsia="Arial" w:hAnsi="Arial" w:cs="Arial"/>
          <w:noProof/>
        </w:rPr>
        <w:drawing>
          <wp:anchor distT="114300" distB="114300" distL="114300" distR="114300" simplePos="0" relativeHeight="251658240" behindDoc="0" locked="0" layoutInCell="1" allowOverlap="1" wp14:anchorId="61863624" wp14:editId="1AAE7626">
            <wp:simplePos x="0" y="0"/>
            <wp:positionH relativeFrom="column">
              <wp:posOffset>4886325</wp:posOffset>
            </wp:positionH>
            <wp:positionV relativeFrom="paragraph">
              <wp:posOffset>283845</wp:posOffset>
            </wp:positionV>
            <wp:extent cx="771525" cy="981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l="69083"/>
                    <a:stretch>
                      <a:fillRect/>
                    </a:stretch>
                  </pic:blipFill>
                  <pic:spPr bwMode="auto">
                    <a:xfrm>
                      <a:off x="0" y="0"/>
                      <a:ext cx="771525" cy="981075"/>
                    </a:xfrm>
                    <a:prstGeom prst="rect">
                      <a:avLst/>
                    </a:prstGeom>
                    <a:noFill/>
                  </pic:spPr>
                </pic:pic>
              </a:graphicData>
            </a:graphic>
            <wp14:sizeRelH relativeFrom="page">
              <wp14:pctWidth>0</wp14:pctWidth>
            </wp14:sizeRelH>
            <wp14:sizeRelV relativeFrom="page">
              <wp14:pctHeight>0</wp14:pctHeight>
            </wp14:sizeRelV>
          </wp:anchor>
        </w:drawing>
      </w:r>
    </w:p>
    <w:p w14:paraId="514F9176" w14:textId="77777777" w:rsidR="009C5FF3" w:rsidRDefault="009C5FF3" w:rsidP="009C5FF3">
      <w:pPr>
        <w:widowControl w:val="0"/>
        <w:spacing w:after="180" w:line="240" w:lineRule="auto"/>
        <w:rPr>
          <w:rFonts w:ascii="Calibri" w:eastAsia="Calibri" w:hAnsi="Calibri" w:cs="Calibri"/>
        </w:rPr>
      </w:pPr>
      <w:r>
        <w:rPr>
          <w:rFonts w:ascii="Calibri" w:eastAsia="Calibri" w:hAnsi="Calibri" w:cs="Calibri"/>
          <w:b/>
        </w:rPr>
        <w:t xml:space="preserve">4:00 </w:t>
      </w:r>
      <w:r>
        <w:rPr>
          <w:rFonts w:ascii="Calibri" w:eastAsia="Calibri" w:hAnsi="Calibri" w:cs="Calibri"/>
          <w:b/>
        </w:rPr>
        <w:tab/>
      </w:r>
      <w:r>
        <w:rPr>
          <w:rFonts w:ascii="Calibri" w:eastAsia="Calibri" w:hAnsi="Calibri" w:cs="Calibri"/>
          <w:b/>
        </w:rPr>
        <w:tab/>
      </w:r>
      <w:r>
        <w:rPr>
          <w:rFonts w:ascii="Calibri" w:eastAsia="Calibri" w:hAnsi="Calibri" w:cs="Calibri"/>
        </w:rPr>
        <w:t>Evaluation and Wrap-Up</w:t>
      </w:r>
    </w:p>
    <w:p w14:paraId="748C30FC" w14:textId="77777777" w:rsidR="009C5FF3" w:rsidRDefault="009C5FF3" w:rsidP="009C5FF3">
      <w:pPr>
        <w:widowControl w:val="0"/>
        <w:spacing w:after="180" w:line="240" w:lineRule="auto"/>
        <w:rPr>
          <w:rFonts w:ascii="Calibri" w:eastAsia="Calibri" w:hAnsi="Calibri" w:cs="Calibri"/>
        </w:rPr>
      </w:pPr>
    </w:p>
    <w:p w14:paraId="41401A93" w14:textId="77777777" w:rsidR="009C5FF3" w:rsidRDefault="009C5FF3" w:rsidP="009C5FF3">
      <w:pPr>
        <w:widowControl w:val="0"/>
        <w:spacing w:after="180" w:line="240" w:lineRule="auto"/>
        <w:rPr>
          <w:rFonts w:ascii="Calibri" w:eastAsia="Calibri" w:hAnsi="Calibri" w:cs="Calibri"/>
        </w:rPr>
      </w:pPr>
    </w:p>
    <w:p w14:paraId="3C1E7420" w14:textId="534849F3" w:rsidR="002F4596" w:rsidRDefault="002F4596" w:rsidP="009C5FF3">
      <w:pPr>
        <w:spacing w:line="259" w:lineRule="auto"/>
      </w:pPr>
    </w:p>
    <w:sectPr w:rsidR="002F4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A9C8" w14:textId="77777777" w:rsidR="00D93FF4" w:rsidRDefault="00D93FF4" w:rsidP="002062A0">
      <w:pPr>
        <w:spacing w:after="0" w:line="240" w:lineRule="auto"/>
      </w:pPr>
      <w:r>
        <w:separator/>
      </w:r>
    </w:p>
  </w:endnote>
  <w:endnote w:type="continuationSeparator" w:id="0">
    <w:p w14:paraId="4C28D08F" w14:textId="77777777" w:rsidR="00D93FF4" w:rsidRDefault="00D93FF4" w:rsidP="0020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C898" w14:textId="77777777" w:rsidR="00D93FF4" w:rsidRDefault="00D93FF4" w:rsidP="002062A0">
      <w:pPr>
        <w:spacing w:after="0" w:line="240" w:lineRule="auto"/>
      </w:pPr>
      <w:r>
        <w:separator/>
      </w:r>
    </w:p>
  </w:footnote>
  <w:footnote w:type="continuationSeparator" w:id="0">
    <w:p w14:paraId="58D1E4DD" w14:textId="77777777" w:rsidR="00D93FF4" w:rsidRDefault="00D93FF4" w:rsidP="00206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8E1"/>
    <w:multiLevelType w:val="multilevel"/>
    <w:tmpl w:val="E326AF78"/>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 w15:restartNumberingAfterBreak="0">
    <w:nsid w:val="04FC5661"/>
    <w:multiLevelType w:val="hybridMultilevel"/>
    <w:tmpl w:val="C358B7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A33F4"/>
    <w:multiLevelType w:val="hybridMultilevel"/>
    <w:tmpl w:val="8A0A1CAC"/>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5A54A5"/>
    <w:multiLevelType w:val="multilevel"/>
    <w:tmpl w:val="2A2059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A0"/>
    <w:rsid w:val="000E7D12"/>
    <w:rsid w:val="00146FBD"/>
    <w:rsid w:val="002062A0"/>
    <w:rsid w:val="00230B90"/>
    <w:rsid w:val="0024668A"/>
    <w:rsid w:val="00251D60"/>
    <w:rsid w:val="002B5176"/>
    <w:rsid w:val="002E2CF4"/>
    <w:rsid w:val="002E48EE"/>
    <w:rsid w:val="002F4596"/>
    <w:rsid w:val="003346DC"/>
    <w:rsid w:val="003E4CC1"/>
    <w:rsid w:val="004B5884"/>
    <w:rsid w:val="00553DA5"/>
    <w:rsid w:val="006256AA"/>
    <w:rsid w:val="007501CC"/>
    <w:rsid w:val="007648E4"/>
    <w:rsid w:val="00841E1F"/>
    <w:rsid w:val="008A691B"/>
    <w:rsid w:val="008C5D2E"/>
    <w:rsid w:val="009420AB"/>
    <w:rsid w:val="00981401"/>
    <w:rsid w:val="009C5FF3"/>
    <w:rsid w:val="00B70DD6"/>
    <w:rsid w:val="00B94C37"/>
    <w:rsid w:val="00BD2313"/>
    <w:rsid w:val="00C229EF"/>
    <w:rsid w:val="00D93FF4"/>
    <w:rsid w:val="00F34543"/>
    <w:rsid w:val="00FB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013E"/>
  <w15:chartTrackingRefBased/>
  <w15:docId w15:val="{7918E257-BA3C-4E7D-A87A-C6F2807C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A0"/>
  </w:style>
  <w:style w:type="paragraph" w:styleId="Footer">
    <w:name w:val="footer"/>
    <w:basedOn w:val="Normal"/>
    <w:link w:val="FooterChar"/>
    <w:uiPriority w:val="99"/>
    <w:unhideWhenUsed/>
    <w:rsid w:val="0020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A0"/>
  </w:style>
  <w:style w:type="paragraph" w:styleId="ListParagraph">
    <w:name w:val="List Paragraph"/>
    <w:basedOn w:val="Normal"/>
    <w:uiPriority w:val="34"/>
    <w:qFormat/>
    <w:rsid w:val="002062A0"/>
    <w:pPr>
      <w:ind w:left="720"/>
      <w:contextualSpacing/>
    </w:pPr>
  </w:style>
  <w:style w:type="paragraph" w:styleId="Revision">
    <w:name w:val="Revision"/>
    <w:hidden/>
    <w:uiPriority w:val="99"/>
    <w:semiHidden/>
    <w:rsid w:val="00FB1148"/>
    <w:pPr>
      <w:spacing w:after="0" w:line="240" w:lineRule="auto"/>
    </w:pPr>
  </w:style>
  <w:style w:type="character" w:styleId="Hyperlink">
    <w:name w:val="Hyperlink"/>
    <w:basedOn w:val="DefaultParagraphFont"/>
    <w:uiPriority w:val="99"/>
    <w:unhideWhenUsed/>
    <w:rsid w:val="007648E4"/>
    <w:rPr>
      <w:color w:val="0563C1" w:themeColor="hyperlink"/>
      <w:u w:val="single"/>
    </w:rPr>
  </w:style>
  <w:style w:type="character" w:styleId="UnresolvedMention">
    <w:name w:val="Unresolved Mention"/>
    <w:basedOn w:val="DefaultParagraphFont"/>
    <w:uiPriority w:val="99"/>
    <w:semiHidden/>
    <w:unhideWhenUsed/>
    <w:rsid w:val="0076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3274">
      <w:bodyDiv w:val="1"/>
      <w:marLeft w:val="0"/>
      <w:marRight w:val="0"/>
      <w:marTop w:val="0"/>
      <w:marBottom w:val="0"/>
      <w:divBdr>
        <w:top w:val="none" w:sz="0" w:space="0" w:color="auto"/>
        <w:left w:val="none" w:sz="0" w:space="0" w:color="auto"/>
        <w:bottom w:val="none" w:sz="0" w:space="0" w:color="auto"/>
        <w:right w:val="none" w:sz="0" w:space="0" w:color="auto"/>
      </w:divBdr>
    </w:div>
    <w:div w:id="18557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noaa.gov/digitalcoast/training/nbs-basics.html" TargetMode="External"/><Relationship Id="rId3" Type="http://schemas.openxmlformats.org/officeDocument/2006/relationships/settings" Target="settings.xml"/><Relationship Id="rId7" Type="http://schemas.openxmlformats.org/officeDocument/2006/relationships/hyperlink" Target="https://coast.noaa.gov/digitalcoast/training/gre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Wilson</dc:creator>
  <cp:keywords/>
  <dc:description/>
  <cp:lastModifiedBy>Stacy Milor</cp:lastModifiedBy>
  <cp:revision>2</cp:revision>
  <cp:lastPrinted>2021-11-24T13:35:00Z</cp:lastPrinted>
  <dcterms:created xsi:type="dcterms:W3CDTF">2021-12-07T15:30:00Z</dcterms:created>
  <dcterms:modified xsi:type="dcterms:W3CDTF">2021-12-07T15:30:00Z</dcterms:modified>
</cp:coreProperties>
</file>